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 w:rsidR="0003067A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03067A"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03067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687690">
        <w:rPr>
          <w:rFonts w:ascii="Times New Roman" w:hAnsi="Times New Roman"/>
          <w:sz w:val="24"/>
          <w:szCs w:val="24"/>
        </w:rPr>
        <w:t xml:space="preserve">(процедура № </w:t>
      </w:r>
      <w:r w:rsidR="00D13204" w:rsidRPr="00D13204">
        <w:rPr>
          <w:rFonts w:ascii="Times New Roman" w:hAnsi="Times New Roman"/>
          <w:sz w:val="24"/>
          <w:szCs w:val="24"/>
        </w:rPr>
        <w:t>210000114800000004</w:t>
      </w:r>
      <w:r w:rsidR="0003067A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D13204" w:rsidP="0096301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4160E">
        <w:rPr>
          <w:rFonts w:ascii="Times New Roman" w:hAnsi="Times New Roman"/>
          <w:b/>
          <w:sz w:val="24"/>
          <w:szCs w:val="24"/>
        </w:rPr>
        <w:t xml:space="preserve">19 </w:t>
      </w:r>
      <w:r w:rsidR="0003067A" w:rsidRPr="0024160E">
        <w:rPr>
          <w:rFonts w:ascii="Times New Roman" w:hAnsi="Times New Roman"/>
          <w:b/>
          <w:sz w:val="24"/>
          <w:szCs w:val="24"/>
        </w:rPr>
        <w:t>июня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2025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 </w:t>
      </w:r>
    </w:p>
    <w:p w:rsidR="000111D7" w:rsidRDefault="000111D7" w:rsidP="0096301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3067A" w:rsidRDefault="000111D7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</w:t>
      </w:r>
    </w:p>
    <w:p w:rsidR="0003067A" w:rsidRDefault="0003067A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E61067" w:rsidRDefault="0003067A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  <w:r w:rsidR="000111D7">
        <w:rPr>
          <w:rFonts w:ascii="Times New Roman" w:hAnsi="Times New Roman"/>
          <w:b/>
          <w:sz w:val="24"/>
          <w:szCs w:val="24"/>
        </w:rPr>
        <w:t>:</w:t>
      </w:r>
      <w:r w:rsidR="00D13204">
        <w:rPr>
          <w:rFonts w:ascii="Times New Roman" w:hAnsi="Times New Roman"/>
          <w:b/>
          <w:sz w:val="24"/>
          <w:szCs w:val="24"/>
        </w:rPr>
        <w:t xml:space="preserve"> </w:t>
      </w:r>
      <w:r w:rsidR="00687690"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Pr="0003067A">
        <w:rPr>
          <w:rFonts w:ascii="Times New Roman" w:hAnsi="Times New Roman"/>
          <w:b/>
          <w:sz w:val="24"/>
          <w:szCs w:val="24"/>
        </w:rPr>
        <w:t>24:58:0606001:1061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="00E61067" w:rsidRPr="00E61067">
        <w:rPr>
          <w:rFonts w:ascii="Times New Roman" w:hAnsi="Times New Roman"/>
          <w:sz w:val="24"/>
          <w:szCs w:val="24"/>
        </w:rPr>
        <w:t xml:space="preserve">категория земель – </w:t>
      </w:r>
      <w:r w:rsidRPr="0003067A"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="00E61067" w:rsidRPr="00E61067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Pr="0003067A">
        <w:rPr>
          <w:rFonts w:ascii="Times New Roman" w:hAnsi="Times New Roman"/>
          <w:b/>
          <w:sz w:val="24"/>
          <w:szCs w:val="24"/>
        </w:rPr>
        <w:t>750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кв. метра</w:t>
      </w:r>
      <w:r w:rsidR="00E61067" w:rsidRPr="00E61067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03067A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садоводческое товарищество № 27, ул. Труда, земельный участок № 19</w:t>
      </w:r>
      <w:r w:rsidR="00E61067" w:rsidRPr="00E61067">
        <w:rPr>
          <w:rFonts w:ascii="Times New Roman" w:hAnsi="Times New Roman"/>
          <w:sz w:val="24"/>
          <w:szCs w:val="24"/>
        </w:rPr>
        <w:t xml:space="preserve">, </w:t>
      </w:r>
      <w:r w:rsidRPr="0003067A">
        <w:rPr>
          <w:rFonts w:ascii="Times New Roman" w:hAnsi="Times New Roman"/>
          <w:b/>
          <w:sz w:val="24"/>
          <w:szCs w:val="24"/>
        </w:rPr>
        <w:t>для ведения садоводства</w:t>
      </w:r>
      <w:r w:rsidR="00E61067" w:rsidRPr="00E61067">
        <w:rPr>
          <w:rFonts w:ascii="Times New Roman" w:hAnsi="Times New Roman"/>
          <w:b/>
          <w:sz w:val="24"/>
          <w:szCs w:val="24"/>
        </w:rPr>
        <w:t>,</w:t>
      </w:r>
      <w:r w:rsidR="00E61067"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Pr="0003067A">
        <w:rPr>
          <w:rFonts w:ascii="Times New Roman" w:hAnsi="Times New Roman"/>
          <w:sz w:val="24"/>
          <w:szCs w:val="24"/>
        </w:rPr>
        <w:t>для садоводства</w:t>
      </w:r>
      <w:r w:rsidR="00E61067" w:rsidRPr="00E61067">
        <w:rPr>
          <w:rFonts w:ascii="Times New Roman" w:hAnsi="Times New Roman"/>
          <w:sz w:val="24"/>
          <w:szCs w:val="24"/>
        </w:rPr>
        <w:t>,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="00E61067" w:rsidRPr="00E61067">
        <w:rPr>
          <w:rFonts w:ascii="Times New Roman" w:hAnsi="Times New Roman"/>
          <w:sz w:val="24"/>
          <w:szCs w:val="24"/>
        </w:rPr>
        <w:t>срок аренды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Pr="0003067A">
        <w:rPr>
          <w:rFonts w:ascii="Times New Roman" w:hAnsi="Times New Roman"/>
          <w:b/>
          <w:sz w:val="24"/>
          <w:szCs w:val="24"/>
        </w:rPr>
        <w:t>5 (пять) лет</w:t>
      </w:r>
      <w:r w:rsidR="00E61067" w:rsidRPr="00D13204">
        <w:rPr>
          <w:rFonts w:ascii="Times New Roman" w:hAnsi="Times New Roman"/>
          <w:b/>
          <w:sz w:val="24"/>
          <w:szCs w:val="24"/>
        </w:rPr>
        <w:t>.</w:t>
      </w:r>
    </w:p>
    <w:p w:rsidR="0003067A" w:rsidRDefault="0003067A" w:rsidP="000306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На основании п</w:t>
      </w:r>
      <w:r>
        <w:rPr>
          <w:rFonts w:ascii="Times New Roman" w:hAnsi="Times New Roman"/>
          <w:sz w:val="24"/>
          <w:szCs w:val="24"/>
        </w:rPr>
        <w:t>.</w:t>
      </w:r>
      <w:r w:rsidRPr="002E564E">
        <w:rPr>
          <w:rFonts w:ascii="Times New Roman" w:hAnsi="Times New Roman"/>
          <w:sz w:val="24"/>
          <w:szCs w:val="24"/>
        </w:rPr>
        <w:t xml:space="preserve"> 12 ст. 39.12 Земельного кодекса Российской Федерации, </w:t>
      </w:r>
      <w:r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одна заявка на участие в аукционе </w:t>
      </w:r>
      <w:r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03067A" w:rsidRPr="002E564E" w:rsidRDefault="0003067A" w:rsidP="000306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3067A">
        <w:rPr>
          <w:rFonts w:ascii="Times New Roman" w:hAnsi="Times New Roman"/>
          <w:sz w:val="24"/>
          <w:szCs w:val="24"/>
        </w:rPr>
        <w:t>Березин</w:t>
      </w:r>
      <w:r>
        <w:rPr>
          <w:rFonts w:ascii="Times New Roman" w:hAnsi="Times New Roman"/>
          <w:sz w:val="24"/>
          <w:szCs w:val="24"/>
        </w:rPr>
        <w:t>у</w:t>
      </w:r>
      <w:r w:rsidRPr="0003067A">
        <w:rPr>
          <w:rFonts w:ascii="Times New Roman" w:hAnsi="Times New Roman"/>
          <w:sz w:val="24"/>
          <w:szCs w:val="24"/>
        </w:rPr>
        <w:t xml:space="preserve"> Денис</w:t>
      </w:r>
      <w:r>
        <w:rPr>
          <w:rFonts w:ascii="Times New Roman" w:hAnsi="Times New Roman"/>
          <w:sz w:val="24"/>
          <w:szCs w:val="24"/>
        </w:rPr>
        <w:t>у</w:t>
      </w:r>
      <w:r w:rsidRPr="0003067A">
        <w:rPr>
          <w:rFonts w:ascii="Times New Roman" w:hAnsi="Times New Roman"/>
          <w:sz w:val="24"/>
          <w:szCs w:val="24"/>
        </w:rPr>
        <w:t xml:space="preserve"> Анатольевич</w:t>
      </w:r>
      <w:r>
        <w:rPr>
          <w:rFonts w:ascii="Times New Roman" w:hAnsi="Times New Roman"/>
          <w:sz w:val="24"/>
          <w:szCs w:val="24"/>
        </w:rPr>
        <w:t>у</w:t>
      </w:r>
      <w:r w:rsidRPr="00030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</w:t>
      </w:r>
      <w:r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r>
        <w:rPr>
          <w:rFonts w:ascii="Times New Roman" w:hAnsi="Times New Roman"/>
          <w:sz w:val="24"/>
          <w:szCs w:val="24"/>
        </w:rPr>
        <w:t>)</w:t>
      </w:r>
      <w:r w:rsidRPr="002D78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Pr="002D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подписанный </w:t>
      </w:r>
      <w:r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564E">
        <w:rPr>
          <w:rFonts w:ascii="Times New Roman" w:hAnsi="Times New Roman"/>
          <w:color w:val="000000"/>
          <w:sz w:val="24"/>
          <w:szCs w:val="24"/>
        </w:rPr>
        <w:t>Р</w:t>
      </w:r>
      <w:r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E56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03067A" w:rsidRPr="00E61067" w:rsidRDefault="0003067A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3067A" w:rsidRDefault="0003067A" w:rsidP="0003067A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2: </w:t>
      </w:r>
      <w:r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Pr="0003067A">
        <w:rPr>
          <w:rFonts w:ascii="Times New Roman" w:hAnsi="Times New Roman"/>
          <w:b/>
          <w:sz w:val="24"/>
          <w:szCs w:val="24"/>
        </w:rPr>
        <w:t>24:58:0606001:203</w:t>
      </w:r>
      <w:r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Pr="00E61067">
        <w:rPr>
          <w:rFonts w:ascii="Times New Roman" w:hAnsi="Times New Roman"/>
          <w:sz w:val="24"/>
          <w:szCs w:val="24"/>
        </w:rPr>
        <w:t xml:space="preserve">категория земель – </w:t>
      </w:r>
      <w:r w:rsidRPr="0003067A"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Pr="00E61067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Pr="0003067A">
        <w:rPr>
          <w:rFonts w:ascii="Times New Roman" w:hAnsi="Times New Roman"/>
          <w:b/>
          <w:sz w:val="24"/>
          <w:szCs w:val="24"/>
        </w:rPr>
        <w:t>600</w:t>
      </w:r>
      <w:r w:rsidRPr="00E61067">
        <w:rPr>
          <w:rFonts w:ascii="Times New Roman" w:hAnsi="Times New Roman"/>
          <w:b/>
          <w:sz w:val="24"/>
          <w:szCs w:val="24"/>
        </w:rPr>
        <w:t xml:space="preserve"> кв. метра</w:t>
      </w:r>
      <w:r w:rsidRPr="00E61067">
        <w:rPr>
          <w:rFonts w:ascii="Times New Roman" w:hAnsi="Times New Roman"/>
          <w:sz w:val="24"/>
          <w:szCs w:val="24"/>
        </w:rPr>
        <w:t xml:space="preserve">, </w:t>
      </w:r>
      <w:r w:rsidRPr="0003067A">
        <w:rPr>
          <w:rFonts w:ascii="Times New Roman" w:hAnsi="Times New Roman"/>
          <w:sz w:val="24"/>
          <w:szCs w:val="24"/>
        </w:rPr>
        <w:t>местоположение</w:t>
      </w:r>
      <w:r>
        <w:rPr>
          <w:rFonts w:ascii="Times New Roman" w:hAnsi="Times New Roman"/>
          <w:sz w:val="24"/>
          <w:szCs w:val="24"/>
        </w:rPr>
        <w:t>м</w:t>
      </w:r>
      <w:r w:rsidRPr="0003067A">
        <w:rPr>
          <w:rFonts w:ascii="Times New Roman" w:hAnsi="Times New Roman"/>
          <w:sz w:val="24"/>
          <w:szCs w:val="24"/>
        </w:rPr>
        <w:t xml:space="preserve"> установлен</w:t>
      </w:r>
      <w:r>
        <w:rPr>
          <w:rFonts w:ascii="Times New Roman" w:hAnsi="Times New Roman"/>
          <w:sz w:val="24"/>
          <w:szCs w:val="24"/>
        </w:rPr>
        <w:t>ным</w:t>
      </w:r>
      <w:r w:rsidRPr="0003067A">
        <w:rPr>
          <w:rFonts w:ascii="Times New Roman" w:hAnsi="Times New Roman"/>
          <w:sz w:val="24"/>
          <w:szCs w:val="24"/>
        </w:rPr>
        <w:t xml:space="preserve"> относительно ориентира, расположенного в границах участка. Ориентир СТ № 27, ул. Лесная, уч. 23. Почтовый адрес ориентира: Российская Федерация, Красноярский край, г. Железногорск, тер. Садоводческое товарищество 27, ул. Лесная.</w:t>
      </w:r>
      <w:r w:rsidRPr="00E61067">
        <w:rPr>
          <w:rFonts w:ascii="Times New Roman" w:hAnsi="Times New Roman"/>
          <w:sz w:val="24"/>
          <w:szCs w:val="24"/>
        </w:rPr>
        <w:t xml:space="preserve">, </w:t>
      </w:r>
      <w:r w:rsidRPr="0003067A">
        <w:rPr>
          <w:rFonts w:ascii="Times New Roman" w:hAnsi="Times New Roman"/>
          <w:b/>
          <w:sz w:val="24"/>
          <w:szCs w:val="24"/>
        </w:rPr>
        <w:t>для ведения садоводства</w:t>
      </w:r>
      <w:r w:rsidRPr="00E61067">
        <w:rPr>
          <w:rFonts w:ascii="Times New Roman" w:hAnsi="Times New Roman"/>
          <w:b/>
          <w:sz w:val="24"/>
          <w:szCs w:val="24"/>
        </w:rPr>
        <w:t>,</w:t>
      </w:r>
      <w:r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Pr="0003067A">
        <w:rPr>
          <w:rFonts w:ascii="Times New Roman" w:hAnsi="Times New Roman"/>
          <w:sz w:val="24"/>
          <w:szCs w:val="24"/>
        </w:rPr>
        <w:t>для ведения садоводства</w:t>
      </w:r>
      <w:r w:rsidRPr="00E61067">
        <w:rPr>
          <w:rFonts w:ascii="Times New Roman" w:hAnsi="Times New Roman"/>
          <w:sz w:val="24"/>
          <w:szCs w:val="24"/>
        </w:rPr>
        <w:t>,</w:t>
      </w:r>
      <w:r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Pr="00E61067">
        <w:rPr>
          <w:rFonts w:ascii="Times New Roman" w:hAnsi="Times New Roman"/>
          <w:sz w:val="24"/>
          <w:szCs w:val="24"/>
        </w:rPr>
        <w:t>срок аренды</w:t>
      </w:r>
      <w:r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Pr="0003067A">
        <w:rPr>
          <w:rFonts w:ascii="Times New Roman" w:hAnsi="Times New Roman"/>
          <w:b/>
          <w:sz w:val="24"/>
          <w:szCs w:val="24"/>
        </w:rPr>
        <w:t>5 (пять) лет</w:t>
      </w:r>
      <w:r w:rsidRPr="00D13204">
        <w:rPr>
          <w:rFonts w:ascii="Times New Roman" w:hAnsi="Times New Roman"/>
          <w:b/>
          <w:sz w:val="24"/>
          <w:szCs w:val="24"/>
        </w:rPr>
        <w:t>.</w:t>
      </w:r>
    </w:p>
    <w:p w:rsidR="0003067A" w:rsidRDefault="0003067A" w:rsidP="000306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На основании п</w:t>
      </w:r>
      <w:r>
        <w:rPr>
          <w:rFonts w:ascii="Times New Roman" w:hAnsi="Times New Roman"/>
          <w:sz w:val="24"/>
          <w:szCs w:val="24"/>
        </w:rPr>
        <w:t>.</w:t>
      </w:r>
      <w:r w:rsidRPr="002E564E">
        <w:rPr>
          <w:rFonts w:ascii="Times New Roman" w:hAnsi="Times New Roman"/>
          <w:sz w:val="24"/>
          <w:szCs w:val="24"/>
        </w:rPr>
        <w:t xml:space="preserve"> 12 ст. 39.12 Земельного кодекса Российской Федерации, </w:t>
      </w:r>
      <w:r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одна заявка на участие в аукционе </w:t>
      </w:r>
      <w:r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03067A" w:rsidRPr="002E564E" w:rsidRDefault="0003067A" w:rsidP="000306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Кирилловой</w:t>
      </w:r>
      <w:r w:rsidRPr="0003067A">
        <w:rPr>
          <w:rFonts w:ascii="Times New Roman" w:hAnsi="Times New Roman"/>
          <w:sz w:val="24"/>
          <w:szCs w:val="24"/>
        </w:rPr>
        <w:t xml:space="preserve"> Инн</w:t>
      </w:r>
      <w:r>
        <w:rPr>
          <w:rFonts w:ascii="Times New Roman" w:hAnsi="Times New Roman"/>
          <w:sz w:val="24"/>
          <w:szCs w:val="24"/>
        </w:rPr>
        <w:t>е</w:t>
      </w:r>
      <w:r w:rsidRPr="0003067A">
        <w:rPr>
          <w:rFonts w:ascii="Times New Roman" w:hAnsi="Times New Roman"/>
          <w:sz w:val="24"/>
          <w:szCs w:val="24"/>
        </w:rPr>
        <w:t xml:space="preserve"> Александровн</w:t>
      </w:r>
      <w:r>
        <w:rPr>
          <w:rFonts w:ascii="Times New Roman" w:hAnsi="Times New Roman"/>
          <w:sz w:val="24"/>
          <w:szCs w:val="24"/>
        </w:rPr>
        <w:t>е</w:t>
      </w:r>
      <w:r w:rsidRPr="00030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</w:t>
      </w:r>
      <w:r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r>
        <w:rPr>
          <w:rFonts w:ascii="Times New Roman" w:hAnsi="Times New Roman"/>
          <w:sz w:val="24"/>
          <w:szCs w:val="24"/>
        </w:rPr>
        <w:t>)</w:t>
      </w:r>
      <w:r w:rsidRPr="002D78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Pr="002D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подписанный </w:t>
      </w:r>
      <w:r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564E">
        <w:rPr>
          <w:rFonts w:ascii="Times New Roman" w:hAnsi="Times New Roman"/>
          <w:color w:val="000000"/>
          <w:sz w:val="24"/>
          <w:szCs w:val="24"/>
        </w:rPr>
        <w:t>Р</w:t>
      </w:r>
      <w:r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E56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687690" w:rsidRDefault="00687690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111D7"/>
    <w:rsid w:val="00022A5F"/>
    <w:rsid w:val="0003067A"/>
    <w:rsid w:val="00052D9E"/>
    <w:rsid w:val="00074EA3"/>
    <w:rsid w:val="00075772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160E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55C4A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D090E"/>
    <w:rsid w:val="004D14A4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87690"/>
    <w:rsid w:val="00697C9F"/>
    <w:rsid w:val="006B2C28"/>
    <w:rsid w:val="006B34A3"/>
    <w:rsid w:val="006B4B8E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63011"/>
    <w:rsid w:val="009674B9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13204"/>
    <w:rsid w:val="00D20A11"/>
    <w:rsid w:val="00D308FD"/>
    <w:rsid w:val="00D35EBE"/>
    <w:rsid w:val="00D3647B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61067"/>
    <w:rsid w:val="00EC4C6D"/>
    <w:rsid w:val="00EC66B8"/>
    <w:rsid w:val="00ED5454"/>
    <w:rsid w:val="00EE02EC"/>
    <w:rsid w:val="00EE3259"/>
    <w:rsid w:val="00EF048A"/>
    <w:rsid w:val="00F210A1"/>
    <w:rsid w:val="00F46BA2"/>
    <w:rsid w:val="00FB7F28"/>
    <w:rsid w:val="00FE1D6E"/>
    <w:rsid w:val="00FE4A5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1AEA-AE5D-4DFF-903A-DE29666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50C8-2693-4B7E-B282-14624E68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65</cp:revision>
  <cp:lastPrinted>2023-05-29T04:53:00Z</cp:lastPrinted>
  <dcterms:created xsi:type="dcterms:W3CDTF">2014-05-23T06:31:00Z</dcterms:created>
  <dcterms:modified xsi:type="dcterms:W3CDTF">2025-06-19T07:52:00Z</dcterms:modified>
</cp:coreProperties>
</file>